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C6" w:rsidRDefault="009057C6">
      <w:pPr>
        <w:rPr>
          <w:rFonts w:hAnsi="Times New Roman" w:cs="Times New Roman"/>
          <w:color w:val="000000"/>
          <w:sz w:val="24"/>
          <w:szCs w:val="24"/>
        </w:rPr>
      </w:pPr>
    </w:p>
    <w:p w:rsidR="009057C6" w:rsidRPr="005E6FA1" w:rsidRDefault="005E6FA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механика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иемов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____________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укция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правовые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специализацию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единую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планово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мощности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монтажа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ведомостей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паспортов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альбомов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чертежей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запасных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модернизации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предъявляемые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качеству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предупреждению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возникающих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промсанитарии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вленные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вызва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рег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ламентирующие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заданию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ядка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ыха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3.7.3.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3.7.4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психофизиологическое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умственное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сбоев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многочисленных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альтернатив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ожет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микроклиматические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тояния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057C6" w:rsidRPr="005E6FA1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7C6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057C6" w:rsidRPr="005E6FA1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лжны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3.9.4.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досту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роизводстве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3.11.4.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3.11.5.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экран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дисплея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Отрегулировать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наклона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комплектацию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трещ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корпусах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металлическим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питающих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округ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lang w:val="ru-RU"/>
        </w:rPr>
        <w:br/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уществить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непосредственных</w:t>
      </w:r>
      <w:r w:rsidRPr="005E6FA1">
        <w:rPr>
          <w:lang w:val="ru-RU"/>
        </w:rPr>
        <w:br/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подчиненного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недомогание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направить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подозрении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алкогольное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опьянение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отстранени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подчиненных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внешнее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указанной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несвоевр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еменном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очередных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испытаний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одходов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4.2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4.4.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отсутстви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гламентирующим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стихи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йных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E6FA1">
        <w:rPr>
          <w:lang w:val="ru-RU"/>
        </w:rPr>
        <w:br/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5E6FA1">
        <w:rPr>
          <w:lang w:val="ru-RU"/>
        </w:rPr>
        <w:br/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ушений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подчиненными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отвлек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реж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лам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вытяг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включенным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напи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числ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утомляе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ощуще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сплуатации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цесс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замечен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обходимости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кновении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глекислотные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главному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механику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дственному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обеспечит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кровоте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7.1.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7.3.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ивести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уда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9057C6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057C6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5E6FA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</w:t>
      </w:r>
      <w:hyperlink r:id="rId5" w:history="1">
        <w:r w:rsidRPr="00E1766C">
          <w:rPr>
            <w:rStyle w:val="a3"/>
            <w:rFonts w:hAnsi="Times New Roman" w:cs="Times New Roman"/>
            <w:sz w:val="24"/>
            <w:szCs w:val="24"/>
            <w:lang w:val="ru-RU"/>
          </w:rPr>
          <w:t>https://1otruda.ru/#/document/118/92749/</w:t>
        </w:r>
      </w:hyperlink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6FA1" w:rsidRPr="005E6FA1" w:rsidRDefault="005E6FA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E6FA1" w:rsidRPr="005E6FA1" w:rsidSect="009057C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243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680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E6FA1"/>
    <w:rsid w:val="00653AF6"/>
    <w:rsid w:val="009057C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5E6F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1otruda.ru/#/document/118/927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3708</Words>
  <Characters>21139</Characters>
  <Application>Microsoft Office Word</Application>
  <DocSecurity>0</DocSecurity>
  <Lines>176</Lines>
  <Paragraphs>49</Paragraphs>
  <ScaleCrop>false</ScaleCrop>
  <Company/>
  <LinksUpToDate>false</LinksUpToDate>
  <CharactersWithSpaces>24798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2022-11-18T02:19:00Z</dcterms:modified>
</cp:coreProperties>
</file>